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05B0" w:rsidRDefault="002505B0" w:rsidP="002505B0">
      <w:pPr>
        <w:jc w:val="center"/>
      </w:pPr>
      <w:r>
        <w:t>L’affaire Étienne : une affaire entre Juifs.</w:t>
      </w:r>
      <w:r>
        <w:rPr>
          <w:rStyle w:val="Appelnotedebasdep"/>
        </w:rPr>
        <w:footnoteReference w:id="1"/>
      </w:r>
      <w:r w:rsidR="00E85E71">
        <w:t xml:space="preserve"> 07/10/23</w:t>
      </w:r>
    </w:p>
    <w:p w:rsidR="002505B0" w:rsidRDefault="002505B0" w:rsidP="002505B0">
      <w:pPr>
        <w:jc w:val="center"/>
      </w:pPr>
    </w:p>
    <w:p w:rsidR="002505B0" w:rsidRDefault="002505B0" w:rsidP="002505B0">
      <w:r>
        <w:t>Première victime chrétienne.</w:t>
      </w:r>
    </w:p>
    <w:p w:rsidR="002505B0" w:rsidRDefault="002505B0" w:rsidP="002505B0">
      <w:r>
        <w:t>1°) Le contexte</w:t>
      </w:r>
    </w:p>
    <w:p w:rsidR="002505B0" w:rsidRDefault="002505B0" w:rsidP="002505B0">
      <w:r>
        <w:t>Cette tragédie se place au paroxysme d’une tension croissante entre l’Église et les autorités du temple.</w:t>
      </w:r>
    </w:p>
    <w:p w:rsidR="002505B0" w:rsidRDefault="002505B0" w:rsidP="002505B0">
      <w:r>
        <w:t>Les Actes présentent l’affaire comme l’un des épisodes du conflit séculaire entre juifs hellénisés et juifs conservateurs. La première communauté chrétienne avait reproduit le clivage puisque les convertis « hellénistes », (c’est à dire parlant grec) durent demander aux « Hébreux » (ceux qui parlaient araméen) leur intégration complète pour l’institution du diaconat (</w:t>
      </w:r>
      <w:proofErr w:type="spellStart"/>
      <w:r>
        <w:t>Ac</w:t>
      </w:r>
      <w:proofErr w:type="spellEnd"/>
      <w:r>
        <w:t xml:space="preserve"> 6,1-2 et 6) Les Hellénistes portaient tous des noms grecs, dépourvus de signification religieuse, comme Étienne qui veut dire « couronne » (</w:t>
      </w:r>
      <w:proofErr w:type="spellStart"/>
      <w:r>
        <w:t>Stéphanos</w:t>
      </w:r>
      <w:proofErr w:type="spellEnd"/>
      <w:r>
        <w:t>)</w:t>
      </w:r>
    </w:p>
    <w:p w:rsidR="002505B0" w:rsidRDefault="002505B0" w:rsidP="002505B0">
      <w:r>
        <w:t xml:space="preserve">Normalement il est interdit de prêcher dans le temple. Des apôtres ont été provisoirement arrêtés et interdits de parole avant Étienne qui est dénoncé et arrêté à son tour </w:t>
      </w:r>
    </w:p>
    <w:p w:rsidR="002505B0" w:rsidRDefault="002505B0" w:rsidP="002505B0">
      <w:r>
        <w:t>(</w:t>
      </w:r>
      <w:proofErr w:type="spellStart"/>
      <w:r>
        <w:t>Ac</w:t>
      </w:r>
      <w:proofErr w:type="spellEnd"/>
      <w:r>
        <w:t xml:space="preserve"> 6, 11-12) puis lapidé après avoir exposé sa foi</w:t>
      </w:r>
    </w:p>
    <w:p w:rsidR="002505B0" w:rsidRDefault="002505B0" w:rsidP="002505B0">
      <w:r>
        <w:t>Les apôtres revendiquent la liberté d’expression au temple.</w:t>
      </w:r>
    </w:p>
    <w:p w:rsidR="002505B0" w:rsidRDefault="002505B0" w:rsidP="002505B0">
      <w:r>
        <w:t xml:space="preserve"> De fait les autorités sacerdotales exerçaient leurs pouvoirs de police, (pouvoir reconnu par Rome) contre tout fauteur de trouble dans l’enceinte sacrée. À ces tensions liées au maintien de l’ordre s’ajoutaient celles qu’éveillait une visibilité croissante du groupe des 12 apôtres. (Ils avaient environ 120 disciples)</w:t>
      </w:r>
    </w:p>
    <w:p w:rsidR="002505B0" w:rsidRDefault="002505B0" w:rsidP="002505B0">
      <w:r>
        <w:t>2°) Etienne</w:t>
      </w:r>
    </w:p>
    <w:p w:rsidR="002505B0" w:rsidRDefault="002505B0" w:rsidP="002505B0">
      <w:r>
        <w:t xml:space="preserve"> « Étienne fut la première victime de ces tensions intra- communautaires entre ce groupe d’Hellénistes qui avait reconnu le Messie en Jésus et les autres : sa lapidation fut un acte de justice populaire, que le livre des actes des apôtres transforma plus tard en jugement du Sanhédrin pour mieux assimiler le destin exemplaire du premier martyr chrétien à celui de Jésus. Il semble qu’une controverse ait suscité un attroupement et que l’auditoire, choqué dans ses convictions profondes, ait procédé à un lynchage sous le coup d’une ardeur meurtrière. </w:t>
      </w:r>
    </w:p>
    <w:p w:rsidR="002505B0" w:rsidRDefault="002505B0" w:rsidP="002505B0">
      <w:r>
        <w:t>(L’exécution sommaire de Jacques en 62 eut les mêmes caractères. Jacques tenait le même discours eschatologique et apocalyptique qu’Étienne puisqu’il proclamait la messianité de Jésus et la fin des temps ») Dans ce contexte, le recours à la violence visait à empêcher toute défection du judaïsme</w:t>
      </w:r>
    </w:p>
    <w:p w:rsidR="002505B0" w:rsidRDefault="002505B0" w:rsidP="002505B0">
      <w:r>
        <w:t xml:space="preserve">C’était le cas de Saul voir I° épitre aux corinthiens </w:t>
      </w:r>
      <w:proofErr w:type="spellStart"/>
      <w:proofErr w:type="gramStart"/>
      <w:r>
        <w:t>Co.XV</w:t>
      </w:r>
      <w:proofErr w:type="spellEnd"/>
      <w:proofErr w:type="gramEnd"/>
      <w:r>
        <w:t>, 9 « </w:t>
      </w:r>
      <w:r w:rsidRPr="00F83D7E">
        <w:rPr>
          <w:i/>
          <w:color w:val="4472C4" w:themeColor="accent1"/>
        </w:rPr>
        <w:t>car je suis le moindre des apôtres, je ne suis pas digne d’être appelé apôtre, moi qui poursuivais l’église de Dieu. </w:t>
      </w:r>
      <w:r w:rsidRPr="00BD26A0">
        <w:rPr>
          <w:i/>
        </w:rPr>
        <w:t>»</w:t>
      </w:r>
      <w:r>
        <w:t xml:space="preserve"> et </w:t>
      </w:r>
    </w:p>
    <w:p w:rsidR="002505B0" w:rsidRPr="003E256B" w:rsidRDefault="002505B0" w:rsidP="002505B0">
      <w:pPr>
        <w:rPr>
          <w:i/>
        </w:rPr>
      </w:pPr>
      <w:r>
        <w:t xml:space="preserve">Galates I, 13 </w:t>
      </w:r>
      <w:r w:rsidRPr="00946CF6">
        <w:rPr>
          <w:color w:val="5B9BD5" w:themeColor="accent5"/>
        </w:rPr>
        <w:t>« </w:t>
      </w:r>
      <w:r w:rsidRPr="00946CF6">
        <w:rPr>
          <w:i/>
          <w:color w:val="5B9BD5" w:themeColor="accent5"/>
        </w:rPr>
        <w:t>Car vous avez entendu comment je me conduisais jadis dans le judaïsme et avec quelle outrance je poursuivis l’église de dieu et la ravageais</w:t>
      </w:r>
      <w:r w:rsidRPr="00946CF6">
        <w:rPr>
          <w:color w:val="5B9BD5" w:themeColor="accent5"/>
        </w:rPr>
        <w:t xml:space="preserve"> </w:t>
      </w:r>
      <w:r>
        <w:t xml:space="preserve">» </w:t>
      </w:r>
      <w:proofErr w:type="gramStart"/>
      <w:r>
        <w:t>et  Ga</w:t>
      </w:r>
      <w:proofErr w:type="gramEnd"/>
      <w:r>
        <w:t xml:space="preserve"> I,  23 « </w:t>
      </w:r>
      <w:r w:rsidRPr="003E256B">
        <w:rPr>
          <w:i/>
        </w:rPr>
        <w:t>Elles entendaient seulement dire : Celui qui nous poursuivait jadis annonce maintenant la foi que jadis il ravageait. »</w:t>
      </w:r>
    </w:p>
    <w:p w:rsidR="002505B0" w:rsidRDefault="002D28B7" w:rsidP="002505B0">
      <w:r>
        <w:t xml:space="preserve">Étienne </w:t>
      </w:r>
      <w:r w:rsidR="002505B0">
        <w:t xml:space="preserve">fut élu diacre car les hellénisants se plaignirent du sort réservé à leurs femmes  </w:t>
      </w:r>
    </w:p>
    <w:p w:rsidR="002505B0" w:rsidRDefault="002505B0" w:rsidP="002505B0">
      <w:r w:rsidRPr="003E256B">
        <w:rPr>
          <w:i/>
        </w:rPr>
        <w:t xml:space="preserve">« </w:t>
      </w:r>
      <w:r w:rsidRPr="00F83D7E">
        <w:rPr>
          <w:i/>
          <w:color w:val="4472C4" w:themeColor="accent1"/>
        </w:rPr>
        <w:t>Ce jour-là, comme le nombre des disciples s’amplifiait, les Hellénisants se mirent à murmurer contre les Hébreux parce que dans le service journalier on négligeait leurs veuves</w:t>
      </w:r>
      <w:r w:rsidRPr="00F83D7E">
        <w:rPr>
          <w:color w:val="4472C4" w:themeColor="accent1"/>
        </w:rPr>
        <w:t xml:space="preserve"> » </w:t>
      </w:r>
      <w:r>
        <w:t>Ac.VI-1</w:t>
      </w:r>
    </w:p>
    <w:p w:rsidR="002505B0" w:rsidRDefault="002505B0" w:rsidP="002505B0">
      <w:r>
        <w:t xml:space="preserve">La distribution des secours temporels n’empêcha pas Étienne de se livrer au ministère spirituel. Il faisait de grands prodiges ; ses adversaires ne pouvaient résister à la sagesse et à </w:t>
      </w:r>
      <w:r>
        <w:lastRenderedPageBreak/>
        <w:t xml:space="preserve">l’Esprit qui parlait en lui. </w:t>
      </w:r>
      <w:r w:rsidRPr="00946CF6">
        <w:rPr>
          <w:i/>
          <w:color w:val="5B9BD5" w:themeColor="accent5"/>
        </w:rPr>
        <w:t>« Car moi je te donnerai une bouche et une sagesse à laquelle aucun de vos adversaires ne pourra résister ni contredire</w:t>
      </w:r>
      <w:r w:rsidRPr="00946CF6">
        <w:rPr>
          <w:color w:val="5B9BD5" w:themeColor="accent5"/>
        </w:rPr>
        <w:t xml:space="preserve"> </w:t>
      </w:r>
      <w:r>
        <w:t>(Luc XI 15)</w:t>
      </w:r>
    </w:p>
    <w:p w:rsidR="002505B0" w:rsidRDefault="002505B0" w:rsidP="002505B0">
      <w:r>
        <w:t>Alors disent les actes des apôtres </w:t>
      </w:r>
      <w:r w:rsidRPr="003E256B">
        <w:rPr>
          <w:i/>
        </w:rPr>
        <w:t xml:space="preserve">« </w:t>
      </w:r>
      <w:r w:rsidRPr="00F83D7E">
        <w:rPr>
          <w:i/>
          <w:color w:val="4472C4" w:themeColor="accent1"/>
        </w:rPr>
        <w:t>ils subornèrent des témoins qui dirent : Nous l’avons entendu dire des paroles blasphématoires contre Moïse et contre Dieu »</w:t>
      </w:r>
      <w:r>
        <w:rPr>
          <w:i/>
          <w:color w:val="4472C4" w:themeColor="accent1"/>
        </w:rPr>
        <w:t xml:space="preserve"> </w:t>
      </w:r>
      <w:r>
        <w:t>Ac.VI-11</w:t>
      </w:r>
    </w:p>
    <w:p w:rsidR="002505B0" w:rsidRDefault="002505B0" w:rsidP="002505B0">
      <w:r>
        <w:t>Il est mené devant le Sanhédrin. Étienne se justifie des accusations portées contre lui.</w:t>
      </w:r>
    </w:p>
    <w:p w:rsidR="002505B0" w:rsidRPr="003E256B" w:rsidRDefault="002505B0" w:rsidP="002505B0">
      <w:pPr>
        <w:rPr>
          <w:i/>
        </w:rPr>
      </w:pPr>
      <w:r>
        <w:t>C’est pour y répondre qu’Étienne prononça devant l’assemblée des Juifs le beau discours du chapitre VII des actes des apôtres. </w:t>
      </w:r>
      <w:r w:rsidRPr="00F83D7E">
        <w:rPr>
          <w:color w:val="4472C4" w:themeColor="accent1"/>
        </w:rPr>
        <w:t>« </w:t>
      </w:r>
      <w:r w:rsidRPr="00F83D7E">
        <w:rPr>
          <w:i/>
          <w:color w:val="4472C4" w:themeColor="accent1"/>
        </w:rPr>
        <w:t>Nuques raides ! incirconcis de cœur et d’oreilles ! vous n’arrêtez pas de contrer l’Esprit saint, vous êtes bien comme vos pères ! »</w:t>
      </w:r>
      <w:r w:rsidRPr="003E256B">
        <w:rPr>
          <w:i/>
        </w:rPr>
        <w:t xml:space="preserve"> Ac.VII-51</w:t>
      </w:r>
    </w:p>
    <w:p w:rsidR="002505B0" w:rsidRPr="003E256B" w:rsidRDefault="002505B0" w:rsidP="002505B0">
      <w:pPr>
        <w:rPr>
          <w:i/>
        </w:rPr>
      </w:pPr>
      <w:r w:rsidRPr="00F83D7E">
        <w:rPr>
          <w:i/>
          <w:color w:val="4472C4" w:themeColor="accent1"/>
        </w:rPr>
        <w:t>« Quel est le prophète que vos pères n’ont pas poursuivi ? Ils ont tué ceux qui annonçaient d’avance la venue de ce juste dont de nos jours vous vous êtes faits traîtres et meurtriers</w:t>
      </w:r>
      <w:r w:rsidRPr="003E256B">
        <w:rPr>
          <w:i/>
        </w:rPr>
        <w:t xml:space="preserve"> » </w:t>
      </w:r>
      <w:proofErr w:type="spellStart"/>
      <w:r>
        <w:rPr>
          <w:i/>
        </w:rPr>
        <w:t>Ac.</w:t>
      </w:r>
      <w:r w:rsidRPr="003E256B">
        <w:rPr>
          <w:i/>
        </w:rPr>
        <w:t>VII</w:t>
      </w:r>
      <w:proofErr w:type="spellEnd"/>
      <w:r w:rsidRPr="003E256B">
        <w:rPr>
          <w:i/>
        </w:rPr>
        <w:t xml:space="preserve"> – 52</w:t>
      </w:r>
    </w:p>
    <w:p w:rsidR="002505B0" w:rsidRDefault="002505B0" w:rsidP="002505B0">
      <w:r w:rsidRPr="00F83D7E">
        <w:rPr>
          <w:i/>
          <w:color w:val="4472C4" w:themeColor="accent1"/>
        </w:rPr>
        <w:t>« Vous qui qui avez reçu la loi par le ministère des anges et ne l’avez pas gardée »</w:t>
      </w:r>
      <w:r>
        <w:t xml:space="preserve"> </w:t>
      </w:r>
      <w:proofErr w:type="spellStart"/>
      <w:r>
        <w:t>Ac.VII</w:t>
      </w:r>
      <w:proofErr w:type="spellEnd"/>
      <w:r>
        <w:t xml:space="preserve"> 53</w:t>
      </w:r>
    </w:p>
    <w:p w:rsidR="002505B0" w:rsidRDefault="002505B0" w:rsidP="002505B0">
      <w:r>
        <w:t>Vociférations des juifs, « </w:t>
      </w:r>
      <w:r w:rsidRPr="00F83D7E">
        <w:rPr>
          <w:i/>
          <w:color w:val="4472C4" w:themeColor="accent1"/>
        </w:rPr>
        <w:t>qui le chassèrent de la ville et le lapidèrent. Les témoins jetaient leurs vêtements aux pieds d’un jeune homme appelé Saul.</w:t>
      </w:r>
      <w:r w:rsidRPr="00F83D7E">
        <w:rPr>
          <w:color w:val="4472C4" w:themeColor="accent1"/>
        </w:rPr>
        <w:t> </w:t>
      </w:r>
      <w:r>
        <w:t xml:space="preserve">» Ac.VII-58 (Les témoins voir </w:t>
      </w:r>
      <w:proofErr w:type="spellStart"/>
      <w:r>
        <w:t>Ac</w:t>
      </w:r>
      <w:proofErr w:type="spellEnd"/>
      <w:r>
        <w:t>. VI-13</w:t>
      </w:r>
    </w:p>
    <w:p w:rsidR="002505B0" w:rsidRDefault="002505B0" w:rsidP="002505B0">
      <w:r>
        <w:t>«</w:t>
      </w:r>
      <w:r w:rsidRPr="00F83D7E">
        <w:rPr>
          <w:i/>
          <w:color w:val="4472C4" w:themeColor="accent1"/>
        </w:rPr>
        <w:t> Il se mit à Genoux et cria à grande voix ; Seigneur ne leur compte pas ce péché et ce disant il s’endormit »</w:t>
      </w:r>
      <w:r w:rsidRPr="00F83D7E">
        <w:rPr>
          <w:color w:val="4472C4" w:themeColor="accent1"/>
        </w:rPr>
        <w:t> </w:t>
      </w:r>
      <w:proofErr w:type="spellStart"/>
      <w:r>
        <w:t>Ac</w:t>
      </w:r>
      <w:proofErr w:type="spellEnd"/>
      <w:r>
        <w:t xml:space="preserve"> VII,60</w:t>
      </w:r>
    </w:p>
    <w:p w:rsidR="00190736" w:rsidRPr="00723347" w:rsidRDefault="00190736" w:rsidP="00190736">
      <w:pPr>
        <w:rPr>
          <w:color w:val="5B9BD5" w:themeColor="accent5"/>
        </w:rPr>
      </w:pPr>
      <w:r>
        <w:t xml:space="preserve">VIII -1 </w:t>
      </w:r>
      <w:r w:rsidRPr="00723347">
        <w:rPr>
          <w:color w:val="5B9BD5" w:themeColor="accent5"/>
        </w:rPr>
        <w:t>et Saul approuvait le meurtre. Or ce jour</w:t>
      </w:r>
      <w:r w:rsidR="00723347">
        <w:rPr>
          <w:color w:val="5B9BD5" w:themeColor="accent5"/>
        </w:rPr>
        <w:t>-</w:t>
      </w:r>
      <w:r w:rsidRPr="00723347">
        <w:rPr>
          <w:color w:val="5B9BD5" w:themeColor="accent5"/>
        </w:rPr>
        <w:t xml:space="preserve"> là il y eut une grande persécution contre l’</w:t>
      </w:r>
      <w:proofErr w:type="spellStart"/>
      <w:r w:rsidRPr="00723347">
        <w:rPr>
          <w:color w:val="5B9BD5" w:themeColor="accent5"/>
        </w:rPr>
        <w:t>Eglise</w:t>
      </w:r>
      <w:proofErr w:type="spellEnd"/>
      <w:r w:rsidRPr="00723347">
        <w:rPr>
          <w:color w:val="5B9BD5" w:themeColor="accent5"/>
        </w:rPr>
        <w:t xml:space="preserve"> de </w:t>
      </w:r>
      <w:proofErr w:type="spellStart"/>
      <w:r w:rsidRPr="00723347">
        <w:rPr>
          <w:color w:val="5B9BD5" w:themeColor="accent5"/>
        </w:rPr>
        <w:t>Jérulalem</w:t>
      </w:r>
      <w:proofErr w:type="spellEnd"/>
      <w:r w:rsidRPr="00723347">
        <w:rPr>
          <w:color w:val="5B9BD5" w:themeColor="accent5"/>
        </w:rPr>
        <w:t>…</w:t>
      </w:r>
    </w:p>
    <w:p w:rsidR="00190736" w:rsidRPr="00723347" w:rsidRDefault="00190736" w:rsidP="00190736">
      <w:pPr>
        <w:rPr>
          <w:color w:val="5B9BD5" w:themeColor="accent5"/>
        </w:rPr>
      </w:pPr>
      <w:r w:rsidRPr="00723347">
        <w:rPr>
          <w:color w:val="5B9BD5" w:themeColor="accent5"/>
        </w:rPr>
        <w:t>2 mais des hommes pieux recueillirent Etienne et firent sur lui une grande lamentation.</w:t>
      </w:r>
    </w:p>
    <w:p w:rsidR="00190736" w:rsidRPr="00723347" w:rsidRDefault="00190736" w:rsidP="00190736">
      <w:pPr>
        <w:rPr>
          <w:color w:val="5B9BD5" w:themeColor="accent5"/>
        </w:rPr>
      </w:pPr>
      <w:r w:rsidRPr="00723347">
        <w:rPr>
          <w:color w:val="5B9BD5" w:themeColor="accent5"/>
        </w:rPr>
        <w:t>3 Quant à Saul, il malmenait l’église, entrant dans les maisons et traînant des hommes et des femmes qu’il faisait jeter en prison</w:t>
      </w:r>
    </w:p>
    <w:p w:rsidR="00190736" w:rsidRPr="00723347" w:rsidRDefault="00190736" w:rsidP="00190736">
      <w:pPr>
        <w:rPr>
          <w:color w:val="5B9BD5" w:themeColor="accent5"/>
        </w:rPr>
      </w:pPr>
      <w:r w:rsidRPr="00723347">
        <w:rPr>
          <w:color w:val="5B9BD5" w:themeColor="accent5"/>
        </w:rPr>
        <w:t>IX-1 Saul, qui exhalait encore la menace et le meurtre à l’égard des disciples du Seigneur s’approcha du grand prêtre</w:t>
      </w:r>
    </w:p>
    <w:p w:rsidR="00190736" w:rsidRPr="00723347" w:rsidRDefault="00190736" w:rsidP="00190736">
      <w:pPr>
        <w:rPr>
          <w:color w:val="5B9BD5" w:themeColor="accent5"/>
        </w:rPr>
      </w:pPr>
      <w:r w:rsidRPr="00723347">
        <w:rPr>
          <w:color w:val="5B9BD5" w:themeColor="accent5"/>
        </w:rPr>
        <w:t>2 et il lui demanda des lettres pour les synagogues de Damas, afin de lier hommes et femmes qu’il trouverait de cette voie et de les amener à Jérusalem. »</w:t>
      </w:r>
    </w:p>
    <w:p w:rsidR="002505B0" w:rsidRDefault="00190736" w:rsidP="002505B0">
      <w:r>
        <w:t>C’est sur ce chemin de Damas que Dieu le retourne comme une crêpe et le remet dans le droit chemin. Il n’aura pas de plus fidèle serviteur </w:t>
      </w:r>
    </w:p>
    <w:p w:rsidR="002505B0" w:rsidRDefault="002505B0" w:rsidP="002505B0">
      <w:pPr>
        <w:rPr>
          <w:color w:val="000000" w:themeColor="text1"/>
        </w:rPr>
      </w:pPr>
      <w:r>
        <w:rPr>
          <w:color w:val="000000" w:themeColor="text1"/>
        </w:rPr>
        <w:t xml:space="preserve"> Sur le Jugement d’Étienne</w:t>
      </w:r>
    </w:p>
    <w:p w:rsidR="00190736" w:rsidRDefault="002505B0">
      <w:pPr>
        <w:rPr>
          <w:color w:val="000000" w:themeColor="text1"/>
        </w:rPr>
      </w:pPr>
      <w:r>
        <w:rPr>
          <w:color w:val="000000" w:themeColor="text1"/>
        </w:rPr>
        <w:t xml:space="preserve">« Le procès d’Étienne devant le sanhédrin (VI,9,-15) et sa mort (VII,54-60) sont calqués sur la Passion ; la destinée du témoin se modèle sur celle du </w:t>
      </w:r>
      <w:proofErr w:type="spellStart"/>
      <w:r>
        <w:rPr>
          <w:color w:val="000000" w:themeColor="text1"/>
        </w:rPr>
        <w:t>MaÎtre</w:t>
      </w:r>
      <w:proofErr w:type="spellEnd"/>
      <w:r>
        <w:rPr>
          <w:color w:val="000000" w:themeColor="text1"/>
        </w:rPr>
        <w:t> »</w:t>
      </w:r>
      <w:r>
        <w:rPr>
          <w:rStyle w:val="Appelnotedebasdep"/>
          <w:color w:val="000000" w:themeColor="text1"/>
        </w:rPr>
        <w:footnoteReference w:id="2"/>
      </w:r>
    </w:p>
    <w:p w:rsidR="00A63D6A" w:rsidRPr="00A63D6A" w:rsidRDefault="00A63D6A">
      <w:pPr>
        <w:rPr>
          <w:color w:val="000000" w:themeColor="text1"/>
        </w:rPr>
      </w:pPr>
      <w:r>
        <w:rPr>
          <w:color w:val="000000" w:themeColor="text1"/>
        </w:rPr>
        <w:t>Remarques actuelles Novembre 2023</w:t>
      </w:r>
    </w:p>
    <w:p w:rsidR="00190736" w:rsidRDefault="00190736"/>
    <w:p w:rsidR="00AC648A" w:rsidRDefault="00AC648A">
      <w:r>
        <w:t>Si j’avais à retenir quelque chose</w:t>
      </w:r>
      <w:r w:rsidR="007E02F0">
        <w:t xml:space="preserve"> de cet épisode de l’assassinat du premier martyr chrétien ce serait une grande méfiance à l’égard du fait religieux. Ici les méchants sont les juifs. Plus tard lorsque notamment grâce à l’appui de Constantin le christianisme devint dominant c’est entre</w:t>
      </w:r>
      <w:r w:rsidR="00723347">
        <w:t xml:space="preserve"> </w:t>
      </w:r>
      <w:r w:rsidR="00B71AD9">
        <w:t>eux qu’ils se disputèrent et s’entretuèrent au nom du même Dieu de bonté.</w:t>
      </w:r>
    </w:p>
    <w:p w:rsidR="00BC1FBF" w:rsidRDefault="00BC1FBF">
      <w:r>
        <w:t>Tout récemment des juifs ultra- orthodoxes ont été filmés en train de cracher au passage de pèlerins chrétiens dans la vieille ville de Jérusalem</w:t>
      </w:r>
      <w:r w:rsidR="0007740B">
        <w:t>. Je pense qu’il pourrait y avoir quelques bon</w:t>
      </w:r>
      <w:r w:rsidR="002D7F01">
        <w:t>s</w:t>
      </w:r>
      <w:r w:rsidR="0007740B">
        <w:t xml:space="preserve"> chrétiens pour se réjouir du déluge de feu qui s’est abattu sur ce pays comme châtiment divin. Peut-être n’oseront-ils pas car ceux qui l’ont provoqué l’ont fait au nom d’Allah, le Clément, le Miséricordieux.</w:t>
      </w:r>
    </w:p>
    <w:p w:rsidR="00A63D6A" w:rsidRDefault="00A63D6A"/>
    <w:p w:rsidR="008D62A6" w:rsidRDefault="008D62A6"/>
    <w:p w:rsidR="008D62A6" w:rsidRDefault="008D62A6">
      <w:r>
        <w:lastRenderedPageBreak/>
        <w:t>Sur les reliques d’Étienne</w:t>
      </w:r>
    </w:p>
    <w:p w:rsidR="008D62A6" w:rsidRDefault="008D62A6"/>
    <w:p w:rsidR="008D62A6" w:rsidRDefault="008D62A6">
      <w:r>
        <w:t>« mais des hommes pieux recueillirent Etienne et firent sur lui une grande lamentation.Ac.VIII-2</w:t>
      </w:r>
      <w:r w:rsidR="00A63D6A">
        <w:t xml:space="preserve"> C’est tout ce que l’on sait</w:t>
      </w:r>
    </w:p>
    <w:p w:rsidR="00CB6F2C" w:rsidRDefault="00CB6F2C">
      <w:r>
        <w:t>La date de sa mort varie de 31 à 39 suivant les auteurs et le lieu de la lapidation n’est pas connu avec certitude.</w:t>
      </w:r>
    </w:p>
    <w:p w:rsidR="00C6285D" w:rsidRDefault="00C6285D">
      <w:r>
        <w:t>Comment penser que l’on a recueilli son sang, conservé les pierres ? Combien a-t-on jeté de pierres ? Le culte des reliques s’est développé au III° siècle. Entre la Cathédrale et la basilique nous en avons deux. Ne peut-on avoir des doutes sur l’authenticité ?</w:t>
      </w:r>
    </w:p>
    <w:sectPr w:rsidR="00C628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205A" w:rsidRDefault="0074205A" w:rsidP="002505B0">
      <w:r>
        <w:separator/>
      </w:r>
    </w:p>
  </w:endnote>
  <w:endnote w:type="continuationSeparator" w:id="0">
    <w:p w:rsidR="0074205A" w:rsidRDefault="0074205A" w:rsidP="0025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205A" w:rsidRDefault="0074205A" w:rsidP="002505B0">
      <w:r>
        <w:separator/>
      </w:r>
    </w:p>
  </w:footnote>
  <w:footnote w:type="continuationSeparator" w:id="0">
    <w:p w:rsidR="0074205A" w:rsidRDefault="0074205A" w:rsidP="002505B0">
      <w:r>
        <w:continuationSeparator/>
      </w:r>
    </w:p>
  </w:footnote>
  <w:footnote w:id="1">
    <w:p w:rsidR="002505B0" w:rsidRDefault="002505B0" w:rsidP="002505B0">
      <w:pPr>
        <w:pStyle w:val="Notedebasdepage"/>
      </w:pPr>
      <w:r>
        <w:rPr>
          <w:rStyle w:val="Appelnotedebasdep"/>
        </w:rPr>
        <w:footnoteRef/>
      </w:r>
      <w:r>
        <w:t xml:space="preserve"> </w:t>
      </w:r>
      <w:proofErr w:type="spellStart"/>
      <w:r>
        <w:t>Baslez</w:t>
      </w:r>
      <w:proofErr w:type="spellEnd"/>
      <w:r>
        <w:t xml:space="preserve">, Bible et Histoire p 256 et </w:t>
      </w:r>
      <w:proofErr w:type="spellStart"/>
      <w:r>
        <w:t>suiv</w:t>
      </w:r>
      <w:proofErr w:type="spellEnd"/>
      <w:r>
        <w:t>.</w:t>
      </w:r>
    </w:p>
  </w:footnote>
  <w:footnote w:id="2">
    <w:p w:rsidR="002505B0" w:rsidRPr="00235D56" w:rsidRDefault="002505B0" w:rsidP="002505B0">
      <w:pPr>
        <w:outlineLvl w:val="0"/>
        <w:rPr>
          <w:sz w:val="20"/>
          <w:szCs w:val="20"/>
        </w:rPr>
      </w:pPr>
      <w:r>
        <w:rPr>
          <w:rStyle w:val="Appelnotedebasdep"/>
        </w:rPr>
        <w:footnoteRef/>
      </w:r>
      <w:r>
        <w:t xml:space="preserve"> </w:t>
      </w:r>
      <w:r w:rsidRPr="00235D56">
        <w:rPr>
          <w:sz w:val="20"/>
          <w:szCs w:val="20"/>
        </w:rPr>
        <w:t xml:space="preserve">MARGUERAT Daniel, </w:t>
      </w:r>
      <w:r w:rsidRPr="00235D56">
        <w:rPr>
          <w:i/>
          <w:sz w:val="20"/>
          <w:szCs w:val="20"/>
        </w:rPr>
        <w:t>L’aube du christianisme</w:t>
      </w:r>
      <w:r w:rsidRPr="00235D56">
        <w:rPr>
          <w:sz w:val="20"/>
          <w:szCs w:val="20"/>
        </w:rPr>
        <w:t>, Labor et Fides Bayard, 2008, 1 vol in 8 p 456.</w:t>
      </w:r>
    </w:p>
    <w:p w:rsidR="002505B0" w:rsidRPr="00235D56" w:rsidRDefault="002505B0" w:rsidP="002505B0">
      <w:pPr>
        <w:outlineLvl w:val="0"/>
        <w:rPr>
          <w:sz w:val="20"/>
          <w:szCs w:val="20"/>
        </w:rPr>
      </w:pPr>
      <w:r w:rsidRPr="00235D56">
        <w:rPr>
          <w:sz w:val="20"/>
          <w:szCs w:val="20"/>
        </w:rPr>
        <w:t xml:space="preserve">Sur cette période </w:t>
      </w:r>
      <w:proofErr w:type="gramStart"/>
      <w:r w:rsidRPr="00235D56">
        <w:rPr>
          <w:sz w:val="20"/>
          <w:szCs w:val="20"/>
        </w:rPr>
        <w:t>voir</w:t>
      </w:r>
      <w:proofErr w:type="gramEnd"/>
      <w:r w:rsidRPr="00235D56">
        <w:rPr>
          <w:sz w:val="20"/>
          <w:szCs w:val="20"/>
        </w:rPr>
        <w:t xml:space="preserve"> le chapitre « du temple à la maison</w:t>
      </w:r>
    </w:p>
    <w:p w:rsidR="002505B0" w:rsidRPr="00235D56" w:rsidRDefault="002505B0" w:rsidP="002505B0">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D9"/>
    <w:rsid w:val="0007740B"/>
    <w:rsid w:val="000C504A"/>
    <w:rsid w:val="000D3AD9"/>
    <w:rsid w:val="000F02E9"/>
    <w:rsid w:val="00190736"/>
    <w:rsid w:val="002505B0"/>
    <w:rsid w:val="002D28B7"/>
    <w:rsid w:val="002D7F01"/>
    <w:rsid w:val="004B7321"/>
    <w:rsid w:val="004D4E60"/>
    <w:rsid w:val="00591570"/>
    <w:rsid w:val="00723347"/>
    <w:rsid w:val="0074205A"/>
    <w:rsid w:val="007E02F0"/>
    <w:rsid w:val="007F02A4"/>
    <w:rsid w:val="008D62A6"/>
    <w:rsid w:val="00946CF6"/>
    <w:rsid w:val="009D4FA0"/>
    <w:rsid w:val="00A63D6A"/>
    <w:rsid w:val="00AC648A"/>
    <w:rsid w:val="00B71AD9"/>
    <w:rsid w:val="00BC1FBF"/>
    <w:rsid w:val="00C6285D"/>
    <w:rsid w:val="00CB6F2C"/>
    <w:rsid w:val="00CF60DA"/>
    <w:rsid w:val="00E85E71"/>
    <w:rsid w:val="00FE1C26"/>
    <w:rsid w:val="00FF581F"/>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ecimalSymbol w:val=","/>
  <w:listSeparator w:val=";"/>
  <w14:docId w14:val="41822624"/>
  <w15:chartTrackingRefBased/>
  <w15:docId w15:val="{F657E403-F29A-E54F-85B9-3D0A54F9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505B0"/>
    <w:rPr>
      <w:kern w:val="0"/>
      <w:sz w:val="20"/>
      <w:szCs w:val="20"/>
      <w14:ligatures w14:val="none"/>
    </w:rPr>
  </w:style>
  <w:style w:type="character" w:customStyle="1" w:styleId="NotedebasdepageCar">
    <w:name w:val="Note de bas de page Car"/>
    <w:basedOn w:val="Policepardfaut"/>
    <w:link w:val="Notedebasdepage"/>
    <w:uiPriority w:val="99"/>
    <w:semiHidden/>
    <w:rsid w:val="002505B0"/>
    <w:rPr>
      <w:kern w:val="0"/>
      <w:sz w:val="20"/>
      <w:szCs w:val="20"/>
      <w14:ligatures w14:val="none"/>
    </w:rPr>
  </w:style>
  <w:style w:type="character" w:styleId="Appelnotedebasdep">
    <w:name w:val="footnote reference"/>
    <w:basedOn w:val="Policepardfaut"/>
    <w:uiPriority w:val="99"/>
    <w:semiHidden/>
    <w:unhideWhenUsed/>
    <w:rsid w:val="002505B0"/>
    <w:rPr>
      <w:vertAlign w:val="superscript"/>
    </w:rPr>
  </w:style>
  <w:style w:type="character" w:styleId="Lienhypertexte">
    <w:name w:val="Hyperlink"/>
    <w:basedOn w:val="Policepardfaut"/>
    <w:uiPriority w:val="99"/>
    <w:semiHidden/>
    <w:unhideWhenUsed/>
    <w:rsid w:val="001907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1032</Words>
  <Characters>5679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5</cp:revision>
  <dcterms:created xsi:type="dcterms:W3CDTF">2023-10-07T11:04:00Z</dcterms:created>
  <dcterms:modified xsi:type="dcterms:W3CDTF">2023-11-22T05:12:00Z</dcterms:modified>
</cp:coreProperties>
</file>